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t>附件4：</w:t>
      </w: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bCs/>
          <w:color w:val="000000"/>
          <w:spacing w:val="-10"/>
          <w:kern w:val="0"/>
          <w:sz w:val="44"/>
          <w:szCs w:val="44"/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color w:val="000000"/>
          <w:spacing w:val="-10"/>
          <w:kern w:val="0"/>
          <w:sz w:val="44"/>
          <w:szCs w:val="44"/>
        </w:rPr>
        <w:t>东北大学2016—2017学年团内奖励汇总表</w:t>
      </w:r>
      <w:bookmarkEnd w:id="0"/>
    </w:p>
    <w:p>
      <w:pPr>
        <w:spacing w:line="520" w:lineRule="exact"/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t>学院：</w:t>
      </w:r>
    </w:p>
    <w:tbl>
      <w:tblPr>
        <w:tblStyle w:val="5"/>
        <w:tblW w:w="1406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401"/>
        <w:gridCol w:w="1243"/>
        <w:gridCol w:w="1243"/>
        <w:gridCol w:w="1990"/>
        <w:gridCol w:w="1980"/>
        <w:gridCol w:w="1260"/>
        <w:gridCol w:w="18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奖励名称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720A2"/>
    <w:rsid w:val="26E72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2017-10-11T05:51:00Z</dcterms:created>
  <dc:creator>Neupioneer</dc:creator>
  <cp:lastModifiedBy>Neupioneer</cp:lastModifiedBy>
  <dcterms:modified xsi:type="dcterms:W3CDTF">2017-10-11T05:51:44Z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